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b w:val="1"/>
          <w:sz w:val="32"/>
          <w:szCs w:val="32"/>
          <w:rtl w:val="0"/>
        </w:rPr>
        <w:t xml:space="preserve">Preguntas conceptuales: </w:t>
      </w:r>
      <w:r w:rsidDel="00000000" w:rsidR="00000000" w:rsidRPr="00000000">
        <w:rPr>
          <w:sz w:val="32"/>
          <w:szCs w:val="32"/>
          <w:rtl w:val="0"/>
        </w:rPr>
        <w:t xml:space="preserve">Óptica geométrica</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Descripción: </w:t>
      </w:r>
      <w:r w:rsidDel="00000000" w:rsidR="00000000" w:rsidRPr="00000000">
        <w:rPr>
          <w:sz w:val="24"/>
          <w:szCs w:val="24"/>
          <w:rtl w:val="0"/>
        </w:rPr>
        <w:t xml:space="preserve">Estas preguntas con opciones de respuesta seleccionadas ponen a prueba conceptos específicos relacionados con la óptica geométrica (factores que afectan el tamaño de la umbra y la penumbra, el tamaño aparente y angular de un objeto o imagen). Este recurso está diseñado para usarse como tarea o en pequeñas discusiones con métodos como </w:t>
      </w:r>
      <w:hyperlink r:id="rId7">
        <w:r w:rsidDel="00000000" w:rsidR="00000000" w:rsidRPr="00000000">
          <w:rPr>
            <w:i w:val="1"/>
            <w:color w:val="0000ff"/>
            <w:sz w:val="24"/>
            <w:szCs w:val="24"/>
            <w:u w:val="single"/>
            <w:rtl w:val="0"/>
          </w:rPr>
          <w:t xml:space="preserve">Peer Instruction</w:t>
        </w:r>
      </w:hyperlink>
      <w:r w:rsidDel="00000000" w:rsidR="00000000" w:rsidRPr="00000000">
        <w:rPr>
          <w:i w:val="1"/>
          <w:sz w:val="24"/>
          <w:szCs w:val="24"/>
          <w:rtl w:val="0"/>
        </w:rPr>
        <w:t xml:space="preserve">, </w:t>
      </w:r>
      <w:hyperlink r:id="rId8">
        <w:r w:rsidDel="00000000" w:rsidR="00000000" w:rsidRPr="00000000">
          <w:rPr>
            <w:i w:val="1"/>
            <w:color w:val="0000ff"/>
            <w:sz w:val="24"/>
            <w:szCs w:val="24"/>
            <w:u w:val="single"/>
            <w:rtl w:val="0"/>
          </w:rPr>
          <w:t xml:space="preserve">Teaching with Clickers</w:t>
        </w:r>
      </w:hyperlink>
      <w:r w:rsidDel="00000000" w:rsidR="00000000" w:rsidRPr="00000000">
        <w:rPr>
          <w:sz w:val="24"/>
          <w:szCs w:val="24"/>
          <w:rtl w:val="0"/>
        </w:rPr>
        <w:t xml:space="preserve"> o </w:t>
      </w:r>
      <w:hyperlink r:id="rId9">
        <w:r w:rsidDel="00000000" w:rsidR="00000000" w:rsidRPr="00000000">
          <w:rPr>
            <w:i w:val="1"/>
            <w:color w:val="0000ff"/>
            <w:sz w:val="24"/>
            <w:szCs w:val="24"/>
            <w:u w:val="single"/>
            <w:rtl w:val="0"/>
          </w:rPr>
          <w:t xml:space="preserve">CAE Think-Pair-Share</w:t>
        </w:r>
      </w:hyperlink>
      <w:r w:rsidDel="00000000" w:rsidR="00000000" w:rsidRPr="00000000">
        <w:rPr>
          <w:sz w:val="24"/>
          <w:szCs w:val="24"/>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Comprender los factores que afectan el tamaño de la umbra y la penumbra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sz w:val="24"/>
          <w:szCs w:val="24"/>
          <w:rtl w:val="0"/>
        </w:rPr>
        <w:t xml:space="preserve">Conceptos necesarios: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Los estudiantes deben ser capaces de comprender cómo se forman las sombras cuando se coloca un obstáculo entre una fuente de luz extendida y una pantalla de visualización. Deben reconocer el efecto que se produce en la sombra al cambiar la distancia entre el obstáculo y la pantalla. Los estudiantes también deben estar familiarizados con las definiciones de umbra y penumbra, en particular en el contexto de los eclipses solares.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r>
      <w:r w:rsidDel="00000000" w:rsidR="00000000" w:rsidRPr="00000000">
        <w:rPr>
          <w:sz w:val="24"/>
          <w:szCs w:val="24"/>
          <w:rtl w:val="0"/>
        </w:rPr>
        <w:t xml:space="preserve">Imaginemos que el Sol, la Tierra y la Luna están dispuestos de la manera necesaria para que se produzca un eclipse solar total, excepto que la Luna está ligeramente más lejos de la Tierra de lo que está en realidad. ¿Cómo afectaría este cambio, si es que lo hace, al tamaño de la sombra (creada por la Luna) proyectada sobre la Tierra?</w:t>
      </w:r>
      <w:r w:rsidDel="00000000" w:rsidR="00000000" w:rsidRPr="00000000">
        <w:rPr>
          <w:rtl w:val="0"/>
        </w:rPr>
      </w:r>
    </w:p>
    <w:p w:rsidR="00000000" w:rsidDel="00000000" w:rsidP="00000000" w:rsidRDefault="00000000" w:rsidRPr="00000000" w14:paraId="00000011">
      <w:pPr>
        <w:numPr>
          <w:ilvl w:val="0"/>
          <w:numId w:val="2"/>
        </w:numPr>
        <w:spacing w:line="240" w:lineRule="auto"/>
        <w:ind w:left="1080" w:hanging="360"/>
        <w:rPr>
          <w:sz w:val="24"/>
          <w:szCs w:val="24"/>
        </w:rPr>
      </w:pPr>
      <w:r w:rsidDel="00000000" w:rsidR="00000000" w:rsidRPr="00000000">
        <w:rPr>
          <w:sz w:val="24"/>
          <w:szCs w:val="24"/>
          <w:rtl w:val="0"/>
        </w:rPr>
        <w:t xml:space="preserve">La umbra ocuparía una superficie mayor en la Tierra en comparación con antes.</w:t>
      </w:r>
    </w:p>
    <w:p w:rsidR="00000000" w:rsidDel="00000000" w:rsidP="00000000" w:rsidRDefault="00000000" w:rsidRPr="00000000" w14:paraId="00000012">
      <w:pPr>
        <w:numPr>
          <w:ilvl w:val="0"/>
          <w:numId w:val="2"/>
        </w:numPr>
        <w:spacing w:line="240" w:lineRule="auto"/>
        <w:ind w:left="1080" w:hanging="360"/>
        <w:rPr>
          <w:sz w:val="24"/>
          <w:szCs w:val="24"/>
        </w:rPr>
      </w:pPr>
      <w:r w:rsidDel="00000000" w:rsidR="00000000" w:rsidRPr="00000000">
        <w:rPr>
          <w:sz w:val="24"/>
          <w:szCs w:val="24"/>
          <w:rtl w:val="0"/>
        </w:rPr>
        <w:t xml:space="preserve">La umbra ocuparía una superficie menor en la Tierra en comparación con antes.</w:t>
      </w:r>
    </w:p>
    <w:p w:rsidR="00000000" w:rsidDel="00000000" w:rsidP="00000000" w:rsidRDefault="00000000" w:rsidRPr="00000000" w14:paraId="00000013">
      <w:pPr>
        <w:numPr>
          <w:ilvl w:val="0"/>
          <w:numId w:val="2"/>
        </w:numPr>
        <w:spacing w:line="240" w:lineRule="auto"/>
        <w:ind w:left="1080" w:hanging="360"/>
        <w:rPr>
          <w:sz w:val="24"/>
          <w:szCs w:val="24"/>
        </w:rPr>
      </w:pPr>
      <w:r w:rsidDel="00000000" w:rsidR="00000000" w:rsidRPr="00000000">
        <w:rPr>
          <w:sz w:val="24"/>
          <w:szCs w:val="24"/>
          <w:rtl w:val="0"/>
        </w:rPr>
        <w:t xml:space="preserve">La umbra ocuparía la misma superficie en la Tierra en comparación con antes.</w:t>
      </w:r>
    </w:p>
    <w:p w:rsidR="00000000" w:rsidDel="00000000" w:rsidP="00000000" w:rsidRDefault="00000000" w:rsidRPr="00000000" w14:paraId="00000014">
      <w:pPr>
        <w:numPr>
          <w:ilvl w:val="0"/>
          <w:numId w:val="2"/>
        </w:numPr>
        <w:spacing w:line="240" w:lineRule="auto"/>
        <w:ind w:left="1080" w:hanging="360"/>
        <w:rPr>
          <w:sz w:val="24"/>
          <w:szCs w:val="24"/>
        </w:rPr>
      </w:pPr>
      <w:r w:rsidDel="00000000" w:rsidR="00000000" w:rsidRPr="00000000">
        <w:rPr>
          <w:sz w:val="24"/>
          <w:szCs w:val="24"/>
          <w:rtl w:val="0"/>
        </w:rPr>
        <w:t xml:space="preserve">No hay suficiente información para decirlo con certeza.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2.1:  (b)</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w:t>
      </w:r>
      <w:r w:rsidDel="00000000" w:rsidR="00000000" w:rsidRPr="00000000">
        <w:rPr>
          <w:sz w:val="24"/>
          <w:szCs w:val="24"/>
          <w:rtl w:val="0"/>
        </w:rPr>
        <w:t xml:space="preserve">Imaginemos que el Sol, la Tierra y la Luna están dispuestos de la manera necesaria para que se produzca un eclipse solar total, excepto que la Luna está ligeramente más lejos de la Tierra de lo que está en realidad. ¿Cómo afectaría este cambio, si es que lo hace, al tamaño de la penumbra (creada por la Luna) proyectada sobre la Tierra?</w:t>
      </w:r>
      <w:r w:rsidDel="00000000" w:rsidR="00000000" w:rsidRPr="00000000">
        <w:rPr>
          <w:rtl w:val="0"/>
        </w:rPr>
      </w:r>
    </w:p>
    <w:p w:rsidR="00000000" w:rsidDel="00000000" w:rsidP="00000000" w:rsidRDefault="00000000" w:rsidRPr="00000000" w14:paraId="0000001A">
      <w:pPr>
        <w:numPr>
          <w:ilvl w:val="0"/>
          <w:numId w:val="3"/>
        </w:numPr>
        <w:spacing w:line="240" w:lineRule="auto"/>
        <w:ind w:left="1080" w:hanging="360"/>
        <w:rPr>
          <w:sz w:val="24"/>
          <w:szCs w:val="24"/>
        </w:rPr>
      </w:pPr>
      <w:r w:rsidDel="00000000" w:rsidR="00000000" w:rsidRPr="00000000">
        <w:rPr>
          <w:sz w:val="24"/>
          <w:szCs w:val="24"/>
          <w:rtl w:val="0"/>
        </w:rPr>
        <w:t xml:space="preserve">La penumbra ocuparía una superficie mayor en la Tierra en comparación con antes.</w:t>
      </w:r>
    </w:p>
    <w:p w:rsidR="00000000" w:rsidDel="00000000" w:rsidP="00000000" w:rsidRDefault="00000000" w:rsidRPr="00000000" w14:paraId="0000001B">
      <w:pPr>
        <w:numPr>
          <w:ilvl w:val="0"/>
          <w:numId w:val="3"/>
        </w:numPr>
        <w:spacing w:line="240" w:lineRule="auto"/>
        <w:ind w:left="1080" w:hanging="360"/>
        <w:rPr>
          <w:sz w:val="24"/>
          <w:szCs w:val="24"/>
        </w:rPr>
      </w:pPr>
      <w:r w:rsidDel="00000000" w:rsidR="00000000" w:rsidRPr="00000000">
        <w:rPr>
          <w:sz w:val="24"/>
          <w:szCs w:val="24"/>
          <w:rtl w:val="0"/>
        </w:rPr>
        <w:t xml:space="preserve">La penumbra ocuparía una superficie menor en la Tierra en comparación con antes.</w:t>
      </w:r>
    </w:p>
    <w:p w:rsidR="00000000" w:rsidDel="00000000" w:rsidP="00000000" w:rsidRDefault="00000000" w:rsidRPr="00000000" w14:paraId="0000001C">
      <w:pPr>
        <w:numPr>
          <w:ilvl w:val="0"/>
          <w:numId w:val="3"/>
        </w:numPr>
        <w:spacing w:line="240" w:lineRule="auto"/>
        <w:ind w:left="1080" w:hanging="360"/>
        <w:rPr>
          <w:sz w:val="24"/>
          <w:szCs w:val="24"/>
        </w:rPr>
      </w:pPr>
      <w:r w:rsidDel="00000000" w:rsidR="00000000" w:rsidRPr="00000000">
        <w:rPr>
          <w:sz w:val="24"/>
          <w:szCs w:val="24"/>
          <w:rtl w:val="0"/>
        </w:rPr>
        <w:t xml:space="preserve">La penumbra ocuparía la misma superficie en la Tierra en comparación con antes.</w:t>
      </w:r>
    </w:p>
    <w:p w:rsidR="00000000" w:rsidDel="00000000" w:rsidP="00000000" w:rsidRDefault="00000000" w:rsidRPr="00000000" w14:paraId="0000001D">
      <w:pPr>
        <w:numPr>
          <w:ilvl w:val="0"/>
          <w:numId w:val="3"/>
        </w:numPr>
        <w:spacing w:line="240" w:lineRule="auto"/>
        <w:ind w:left="1080" w:hanging="360"/>
        <w:rPr>
          <w:sz w:val="24"/>
          <w:szCs w:val="24"/>
        </w:rPr>
      </w:pPr>
      <w:r w:rsidDel="00000000" w:rsidR="00000000" w:rsidRPr="00000000">
        <w:rPr>
          <w:sz w:val="24"/>
          <w:szCs w:val="24"/>
          <w:rtl w:val="0"/>
        </w:rPr>
        <w:t xml:space="preserve">No hay suficiente información para afirmarlo con certeza.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line="240" w:lineRule="auto"/>
        <w:ind w:left="360" w:firstLine="0"/>
        <w:rPr>
          <w:i w:val="1"/>
          <w:sz w:val="24"/>
          <w:szCs w:val="24"/>
        </w:rPr>
      </w:pPr>
      <w:r w:rsidDel="00000000" w:rsidR="00000000" w:rsidRPr="00000000">
        <w:rPr>
          <w:i w:val="1"/>
          <w:sz w:val="24"/>
          <w:szCs w:val="24"/>
          <w:rtl w:val="0"/>
        </w:rPr>
        <w:t xml:space="preserve">Conceptos probados:</w:t>
      </w:r>
    </w:p>
    <w:p w:rsidR="00000000" w:rsidDel="00000000" w:rsidP="00000000" w:rsidRDefault="00000000" w:rsidRPr="00000000" w14:paraId="00000023">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Las preguntas 2.1 y 2.2 prueban si los estudiantes reconocen que alejar la Luna de la Tierra hará que la penumbra aumente de tamaño y la umbra disminuya de tamaño.</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line="240" w:lineRule="auto"/>
        <w:ind w:left="360" w:hanging="360"/>
        <w:rPr>
          <w:b w:val="1"/>
          <w:sz w:val="24"/>
          <w:szCs w:val="24"/>
        </w:rPr>
      </w:pPr>
      <w:r w:rsidDel="00000000" w:rsidR="00000000" w:rsidRPr="00000000">
        <w:rPr>
          <w:b w:val="1"/>
          <w:sz w:val="24"/>
          <w:szCs w:val="24"/>
          <w:rtl w:val="0"/>
        </w:rPr>
        <w:t xml:space="preserve">B.</w:t>
        <w:tab/>
        <w:t xml:space="preserve">Interpretación del tamaño aparente (o tamaño angular) de un objeto o imagen</w:t>
      </w:r>
    </w:p>
    <w:p w:rsidR="00000000" w:rsidDel="00000000" w:rsidP="00000000" w:rsidRDefault="00000000" w:rsidRPr="00000000" w14:paraId="00000027">
      <w:pPr>
        <w:spacing w:line="240" w:lineRule="auto"/>
        <w:ind w:left="360" w:hanging="360"/>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ind w:left="360" w:firstLine="0"/>
        <w:rPr>
          <w:i w:val="1"/>
          <w:sz w:val="24"/>
          <w:szCs w:val="24"/>
        </w:rPr>
      </w:pPr>
      <w:r w:rsidDel="00000000" w:rsidR="00000000" w:rsidRPr="00000000">
        <w:rPr>
          <w:i w:val="1"/>
          <w:sz w:val="24"/>
          <w:szCs w:val="24"/>
          <w:rtl w:val="0"/>
        </w:rPr>
        <w:t xml:space="preserve">Conceptos necesarios:</w:t>
      </w:r>
    </w:p>
    <w:p w:rsidR="00000000" w:rsidDel="00000000" w:rsidP="00000000" w:rsidRDefault="00000000" w:rsidRPr="00000000" w14:paraId="00000029">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El tamaño aparente (o tamaño angular) de un objeto es el ángulo que forma el objeto tal como se ve o se mide desde un punto de observación particular. En el caso de objetos distantes, el tamaño aparente puede considerarse como una relación entre la dimensión real del objeto (por ejemplo, su ancho) y la distancia hasta el objeto.</w:t>
      </w:r>
      <w:r w:rsidDel="00000000" w:rsidR="00000000" w:rsidRPr="00000000">
        <w:rPr>
          <w:rtl w:val="0"/>
        </w:rPr>
      </w:r>
    </w:p>
    <w:p w:rsidR="00000000" w:rsidDel="00000000" w:rsidP="00000000" w:rsidRDefault="00000000" w:rsidRPr="00000000" w14:paraId="0000002B">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2C">
      <w:pPr>
        <w:spacing w:line="240" w:lineRule="auto"/>
        <w:ind w:left="360" w:firstLine="0"/>
        <w:rPr>
          <w:color w:val="000000"/>
          <w:sz w:val="24"/>
          <w:szCs w:val="24"/>
        </w:rPr>
      </w:pPr>
      <w:r w:rsidDel="00000000" w:rsidR="00000000" w:rsidRPr="00000000">
        <w:rPr>
          <w:rtl w:val="0"/>
        </w:rPr>
      </w:r>
    </w:p>
    <w:tbl>
      <w:tblPr>
        <w:tblStyle w:val="Table1"/>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08"/>
        <w:gridCol w:w="3168"/>
        <w:tblGridChange w:id="0">
          <w:tblGrid>
            <w:gridCol w:w="6408"/>
            <w:gridCol w:w="3168"/>
          </w:tblGrid>
        </w:tblGridChange>
      </w:tblGrid>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w:t>
            </w:r>
            <w:r w:rsidDel="00000000" w:rsidR="00000000" w:rsidRPr="00000000">
              <w:rPr>
                <w:sz w:val="24"/>
                <w:szCs w:val="24"/>
                <w:rtl w:val="0"/>
              </w:rPr>
              <w:t xml:space="preserve">Cuando se formó la Luna, estaba mucho más cerca de la Tierra que ahora. Un viajero en el tiempo viaja a un punto desconocido en el tiempo y observa un eclipse solar, durante el cual el Sol y la Luna aparecen en el cielo como se muestra en el diagrama de abajo a la derecha. ¿Qué se puede decir sobre el punto en el tiempo en el que llegó el viajero en el tiempo?</w:t>
            </w:r>
            <w:r w:rsidDel="00000000" w:rsidR="00000000" w:rsidRPr="00000000">
              <w:rPr>
                <w:rtl w:val="0"/>
              </w:rPr>
            </w:r>
          </w:p>
          <w:p w:rsidR="00000000" w:rsidDel="00000000" w:rsidP="00000000" w:rsidRDefault="00000000" w:rsidRPr="00000000" w14:paraId="0000002E">
            <w:pPr>
              <w:rPr>
                <w:color w:val="000000"/>
                <w:sz w:val="24"/>
                <w:szCs w:val="24"/>
              </w:rPr>
            </w:pPr>
            <w:r w:rsidDel="00000000" w:rsidR="00000000" w:rsidRPr="00000000">
              <w:rPr>
                <w:rtl w:val="0"/>
              </w:rPr>
            </w:r>
          </w:p>
          <w:p w:rsidR="00000000" w:rsidDel="00000000" w:rsidP="00000000" w:rsidRDefault="00000000" w:rsidRPr="00000000" w14:paraId="0000002F">
            <w:pPr>
              <w:numPr>
                <w:ilvl w:val="0"/>
                <w:numId w:val="4"/>
              </w:numPr>
              <w:ind w:left="1080" w:hanging="360"/>
              <w:rPr>
                <w:sz w:val="24"/>
                <w:szCs w:val="24"/>
              </w:rPr>
            </w:pPr>
            <w:r w:rsidDel="00000000" w:rsidR="00000000" w:rsidRPr="00000000">
              <w:rPr>
                <w:sz w:val="24"/>
                <w:szCs w:val="24"/>
                <w:rtl w:val="0"/>
              </w:rPr>
              <w:t xml:space="preserve">El viajero en el tiempo llegó a un punto en el pasado distante.</w:t>
            </w:r>
          </w:p>
          <w:p w:rsidR="00000000" w:rsidDel="00000000" w:rsidP="00000000" w:rsidRDefault="00000000" w:rsidRPr="00000000" w14:paraId="00000030">
            <w:pPr>
              <w:numPr>
                <w:ilvl w:val="0"/>
                <w:numId w:val="4"/>
              </w:numPr>
              <w:ind w:left="1080" w:hanging="360"/>
              <w:rPr>
                <w:sz w:val="24"/>
                <w:szCs w:val="24"/>
              </w:rPr>
            </w:pPr>
            <w:r w:rsidDel="00000000" w:rsidR="00000000" w:rsidRPr="00000000">
              <w:rPr>
                <w:sz w:val="24"/>
                <w:szCs w:val="24"/>
                <w:rtl w:val="0"/>
              </w:rPr>
              <w:t xml:space="preserve">El viajero en el tiempo llegó a un punto en el futuro distante.</w:t>
            </w:r>
          </w:p>
          <w:p w:rsidR="00000000" w:rsidDel="00000000" w:rsidP="00000000" w:rsidRDefault="00000000" w:rsidRPr="00000000" w14:paraId="00000031">
            <w:pPr>
              <w:numPr>
                <w:ilvl w:val="0"/>
                <w:numId w:val="4"/>
              </w:numPr>
              <w:ind w:left="1080" w:hanging="360"/>
              <w:rPr>
                <w:sz w:val="24"/>
                <w:szCs w:val="24"/>
              </w:rPr>
            </w:pPr>
            <w:r w:rsidDel="00000000" w:rsidR="00000000" w:rsidRPr="00000000">
              <w:rPr>
                <w:sz w:val="24"/>
                <w:szCs w:val="24"/>
                <w:rtl w:val="0"/>
              </w:rPr>
              <w:t xml:space="preserve">No se puede determinar a partir de la información proporcionada.</w:t>
            </w:r>
          </w:p>
          <w:p w:rsidR="00000000" w:rsidDel="00000000" w:rsidP="00000000" w:rsidRDefault="00000000" w:rsidRPr="00000000" w14:paraId="00000032">
            <w:pPr>
              <w:numPr>
                <w:ilvl w:val="0"/>
                <w:numId w:val="4"/>
              </w:numPr>
              <w:ind w:left="1080" w:hanging="360"/>
              <w:rPr>
                <w:sz w:val="24"/>
                <w:szCs w:val="24"/>
              </w:rPr>
            </w:pPr>
            <w:r w:rsidDel="00000000" w:rsidR="00000000" w:rsidRPr="00000000">
              <w:rPr>
                <w:sz w:val="24"/>
                <w:szCs w:val="24"/>
                <w:rtl w:val="0"/>
              </w:rPr>
              <w:t xml:space="preserve">Pregunta capciosa: La observación dada es imposible para un eclipse solar, ya sea en el pasado distante o en el futuro distante.</w:t>
            </w:r>
          </w:p>
          <w:p w:rsidR="00000000" w:rsidDel="00000000" w:rsidP="00000000" w:rsidRDefault="00000000" w:rsidRPr="00000000" w14:paraId="00000033">
            <w:pPr>
              <w:rPr>
                <w:color w:val="000000"/>
                <w:sz w:val="24"/>
                <w:szCs w:val="24"/>
              </w:rPr>
            </w:pPr>
            <w:r w:rsidDel="00000000" w:rsidR="00000000" w:rsidRPr="00000000">
              <w:rPr>
                <w:rtl w:val="0"/>
              </w:rPr>
            </w:r>
          </w:p>
        </w:tc>
        <w:tc>
          <w:tcPr/>
          <w:p w:rsidR="00000000" w:rsidDel="00000000" w:rsidP="00000000" w:rsidRDefault="00000000" w:rsidRPr="00000000" w14:paraId="00000034">
            <w:pPr>
              <w:rPr>
                <w:color w:val="000000"/>
                <w:sz w:val="24"/>
                <w:szCs w:val="24"/>
              </w:rPr>
            </w:pPr>
            <w:r w:rsidDel="00000000" w:rsidR="00000000" w:rsidRPr="00000000">
              <w:rPr>
                <w:sz w:val="24"/>
                <w:szCs w:val="24"/>
              </w:rPr>
              <mc:AlternateContent>
                <mc:Choice Requires="wpg">
                  <w:drawing>
                    <wp:inline distB="0" distT="0" distL="0" distR="0">
                      <wp:extent cx="1788160" cy="1656401"/>
                      <wp:effectExtent b="0" l="0" r="0" t="0"/>
                      <wp:docPr id="32" name=""/>
                      <a:graphic>
                        <a:graphicData uri="http://schemas.microsoft.com/office/word/2010/wordprocessingGroup">
                          <wpg:wgp>
                            <wpg:cNvGrpSpPr/>
                            <wpg:grpSpPr>
                              <a:xfrm>
                                <a:off x="4451900" y="3032900"/>
                                <a:ext cx="1788160" cy="1656401"/>
                                <a:chOff x="4451900" y="3032900"/>
                                <a:chExt cx="1788200" cy="1628075"/>
                              </a:xfrm>
                            </wpg:grpSpPr>
                            <wpg:grpSp>
                              <wpg:cNvGrpSpPr/>
                              <wpg:grpSpPr>
                                <a:xfrm>
                                  <a:off x="4451920" y="3032923"/>
                                  <a:ext cx="1788160" cy="1494155"/>
                                  <a:chOff x="4447150" y="3028150"/>
                                  <a:chExt cx="1797700" cy="1498950"/>
                                </a:xfrm>
                              </wpg:grpSpPr>
                              <wps:wsp>
                                <wps:cNvSpPr/>
                                <wps:cNvPr id="3" name="Shape 3"/>
                                <wps:spPr>
                                  <a:xfrm>
                                    <a:off x="4447150" y="3028150"/>
                                    <a:ext cx="1797700" cy="1498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51920" y="3032923"/>
                                    <a:ext cx="1788160" cy="1494155"/>
                                    <a:chOff x="0" y="0"/>
                                    <a:chExt cx="1788160" cy="1494155"/>
                                  </a:xfrm>
                                </wpg:grpSpPr>
                                <wps:wsp>
                                  <wps:cNvSpPr/>
                                  <wps:cNvPr id="5" name="Shape 5"/>
                                  <wps:spPr>
                                    <a:xfrm>
                                      <a:off x="0" y="0"/>
                                      <a:ext cx="1788150" cy="1494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788160" cy="1127760"/>
                                    </a:xfrm>
                                    <a:prstGeom prst="rect">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57200" y="274320"/>
                                      <a:ext cx="457200" cy="457200"/>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650240" y="193040"/>
                                      <a:ext cx="731520" cy="731520"/>
                                    </a:xfrm>
                                    <a:prstGeom prst="ellipse">
                                      <a:avLst/>
                                    </a:prstGeom>
                                    <a:solidFill>
                                      <a:srgbClr val="3F3F3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0960" y="243840"/>
                                      <a:ext cx="406400" cy="2032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Sol</w:t>
                                        </w:r>
                                      </w:p>
                                    </w:txbxContent>
                                  </wps:txbx>
                                  <wps:bodyPr anchorCtr="0" anchor="t" bIns="0" lIns="0" spcFirstLastPara="1" rIns="0" wrap="square" tIns="0">
                                    <a:noAutofit/>
                                  </wps:bodyPr>
                                </wps:wsp>
                                <wps:wsp>
                                  <wps:cNvSpPr/>
                                  <wps:cNvPr id="10" name="Shape 10"/>
                                  <wps:spPr>
                                    <a:xfrm>
                                      <a:off x="1300480" y="772795"/>
                                      <a:ext cx="406400" cy="2032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Luna</w:t>
                                        </w:r>
                                      </w:p>
                                    </w:txbxContent>
                                  </wps:txbx>
                                  <wps:bodyPr anchorCtr="0" anchor="t" bIns="0" lIns="0" spcFirstLastPara="1" rIns="0" wrap="square" tIns="0">
                                    <a:noAutofit/>
                                  </wps:bodyPr>
                                </wps:wsp>
                                <wps:wsp>
                                  <wps:cNvSpPr/>
                                  <wps:cNvPr id="11" name="Shape 11"/>
                                  <wps:spPr>
                                    <a:xfrm>
                                      <a:off x="60960" y="1169035"/>
                                      <a:ext cx="1666240" cy="32512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Observación de eclipse solar realizada por un viajero en el tiempo</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1788160" cy="1656401"/>
                      <wp:effectExtent b="0" l="0" r="0" t="0"/>
                      <wp:docPr id="3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788160" cy="1656401"/>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sz w:val="24"/>
          <w:szCs w:val="24"/>
          <w:rtl w:val="0"/>
        </w:rPr>
        <w:t xml:space="preserve">Conceptos probados: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 pregunta 2.3 se puede utilizar para comprobar si los estudiantes reconocen que los tamaños aparentes de la Luna y el Sol tal como se observan en la Tierra son casi idénticos (al menos, en la actualidad), así como también qué tan bien interpretan una observación muy diferente en la que el tamaño aparente de la Luna sería notablemente mayor que el del Sol. En particular, los estudiantes deben comprender que, en esta situación hipotética, la Luna estaría más cerca de la Tierra en comparación con la actualidad.</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34"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6">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Encuentra más recursos en aapt.org/Resources/NASA_HEAT.cfm</w:t>
    </w:r>
  </w:p>
  <w:p w:rsidR="00000000" w:rsidDel="00000000" w:rsidP="00000000" w:rsidRDefault="00000000" w:rsidRPr="00000000" w14:paraId="00000047">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Este recurso fue desarrollado por  B. Ambrose, X. Cid y R. Lopez. Los co-autores reconocen las </w:t>
    </w:r>
  </w:p>
  <w:p w:rsidR="00000000" w:rsidDel="00000000" w:rsidP="00000000" w:rsidRDefault="00000000" w:rsidRPr="00000000" w14:paraId="00000048">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conversaciones útiles con J. Bailey, R. Vieyra, and S. Willoughby y el apoyo de NASA </w:t>
    </w:r>
  </w:p>
  <w:p w:rsidR="00000000" w:rsidDel="00000000" w:rsidP="00000000" w:rsidRDefault="00000000" w:rsidRPr="00000000" w14:paraId="00000049">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Números de Acuerdo Cooperativo NNX16AR36A, 80NSSC21K1560 y 80NSSC23K1664.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76200</wp:posOffset>
          </wp:positionV>
          <wp:extent cx="7629546" cy="1018903"/>
          <wp:effectExtent b="0" l="0" r="0" t="0"/>
          <wp:wrapSquare wrapText="bothSides" distB="0" distT="0" distL="114300" distR="114300"/>
          <wp:docPr descr="Background pattern&#10;&#10;Description automatically generated" id="33"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629546" cy="101890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560" w:hanging="360"/>
      </w:pPr>
      <w:rPr/>
    </w:lvl>
    <w:lvl w:ilvl="1">
      <w:start w:val="1"/>
      <w:numFmt w:val="lowerLetter"/>
      <w:lvlText w:val="%2."/>
      <w:lvlJc w:val="left"/>
      <w:pPr>
        <w:ind w:left="8280" w:hanging="360"/>
      </w:pPr>
      <w:rPr/>
    </w:lvl>
    <w:lvl w:ilvl="2">
      <w:start w:val="1"/>
      <w:numFmt w:val="lowerRoman"/>
      <w:lvlText w:val="%3."/>
      <w:lvlJc w:val="right"/>
      <w:pPr>
        <w:ind w:left="9000" w:hanging="180"/>
      </w:pPr>
      <w:rPr/>
    </w:lvl>
    <w:lvl w:ilvl="3">
      <w:start w:val="1"/>
      <w:numFmt w:val="decimal"/>
      <w:lvlText w:val="%4."/>
      <w:lvlJc w:val="left"/>
      <w:pPr>
        <w:ind w:left="9720" w:hanging="360"/>
      </w:pPr>
      <w:rPr/>
    </w:lvl>
    <w:lvl w:ilvl="4">
      <w:start w:val="1"/>
      <w:numFmt w:val="lowerLetter"/>
      <w:lvlText w:val="%5."/>
      <w:lvlJc w:val="left"/>
      <w:pPr>
        <w:ind w:left="10440" w:hanging="360"/>
      </w:pPr>
      <w:rPr/>
    </w:lvl>
    <w:lvl w:ilvl="5">
      <w:start w:val="1"/>
      <w:numFmt w:val="lowerRoman"/>
      <w:lvlText w:val="%6."/>
      <w:lvlJc w:val="right"/>
      <w:pPr>
        <w:ind w:left="11160" w:hanging="180"/>
      </w:pPr>
      <w:rPr/>
    </w:lvl>
    <w:lvl w:ilvl="6">
      <w:start w:val="1"/>
      <w:numFmt w:val="decimal"/>
      <w:lvlText w:val="%7."/>
      <w:lvlJc w:val="left"/>
      <w:pPr>
        <w:ind w:left="11880" w:hanging="360"/>
      </w:pPr>
      <w:rPr/>
    </w:lvl>
    <w:lvl w:ilvl="7">
      <w:start w:val="1"/>
      <w:numFmt w:val="lowerLetter"/>
      <w:lvlText w:val="%8."/>
      <w:lvlJc w:val="left"/>
      <w:pPr>
        <w:ind w:left="12600" w:hanging="360"/>
      </w:pPr>
      <w:rPr/>
    </w:lvl>
    <w:lvl w:ilvl="8">
      <w:start w:val="1"/>
      <w:numFmt w:val="lowerRoman"/>
      <w:lvlText w:val="%9."/>
      <w:lvlJc w:val="right"/>
      <w:pPr>
        <w:ind w:left="1332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234628"/>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character" w:styleId="Strong">
    <w:name w:val="Strong"/>
    <w:basedOn w:val="DefaultParagraphFont"/>
    <w:uiPriority w:val="22"/>
    <w:qFormat w:val="1"/>
    <w:rsid w:val="00E85298"/>
    <w:rPr>
      <w:b w:val="1"/>
      <w:bCs w:val="1"/>
    </w:rPr>
  </w:style>
  <w:style w:type="paragraph" w:styleId="Normal1" w:customStyle="1">
    <w:name w:val="Normal1"/>
    <w:rsid w:val="00E85298"/>
    <w:pPr>
      <w:spacing w:line="240" w:lineRule="auto"/>
    </w:pPr>
    <w:rPr>
      <w:rFonts w:ascii="Times New Roman" w:cs="Times New Roman" w:eastAsia="Times New Roman" w:hAnsi="Times New Roman"/>
    </w:rPr>
  </w:style>
  <w:style w:type="paragraph" w:styleId="text2" w:customStyle="1">
    <w:name w:val="text2"/>
    <w:basedOn w:val="Normal"/>
    <w:rsid w:val="00E85298"/>
    <w:pPr>
      <w:spacing w:after="240" w:line="240" w:lineRule="exact"/>
    </w:pPr>
    <w:rPr>
      <w:rFonts w:cs="Times New Roman" w:eastAsia="Times New Roman"/>
      <w:color w:val="auto"/>
      <w:szCs w:val="20"/>
    </w:rPr>
  </w:style>
  <w:style w:type="table" w:styleId="TableGrid">
    <w:name w:val="Table Grid"/>
    <w:basedOn w:val="TableNormal"/>
    <w:uiPriority w:val="39"/>
    <w:rsid w:val="00A71B3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ysport.org/methods/method.cfm?G=CAE_TP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ysport.org/methods/method.cfm?G=Peer_Instruction" TargetMode="External"/><Relationship Id="rId8" Type="http://schemas.openxmlformats.org/officeDocument/2006/relationships/hyperlink" Target="https://www.physport.org/methods/method.cfm?G=Teaching_with_click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Cv1b/ajMYRQhedK4P6eLAVKpQ==">CgMxLjA4AHIhMUFETFJGdjBPVDRUSUc4TkJsRTFSRklIdXhTVFRLVnZq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2017-02-10T15:07:00Z</dcterms:created>
  <dc:creator>Rebecca Vieyra</dc:creator>
</cp:coreProperties>
</file>