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559c"/>
          <w:sz w:val="28"/>
          <w:szCs w:val="28"/>
          <w:rtl w:val="0"/>
        </w:rPr>
        <w:t xml:space="preserve">Star Spectra Science: Using Balloons and Buttons to Model Spectroscopy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4338083</wp:posOffset>
            </wp:positionH>
            <wp:positionV relativeFrom="paragraph">
              <wp:posOffset>30</wp:posOffset>
            </wp:positionV>
            <wp:extent cx="2160270" cy="1952625"/>
            <wp:effectExtent b="0" l="0" r="0" t="0"/>
            <wp:wrapSquare wrapText="bothSides" distB="0" distT="0" distL="114300" distR="114300"/>
            <wp:docPr id="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3497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Student Worksheet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Purpose: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Interpret spectra of stars by sorting colored buttons. 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Guiding questions:</w:t>
      </w:r>
    </w:p>
    <w:p w:rsidR="00000000" w:rsidDel="00000000" w:rsidP="00000000" w:rsidRDefault="00000000" w:rsidRPr="00000000" w14:paraId="00000007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Astronomers can learn an immense amount about stars from their spectra. In this activity, you will model how astronomers do this using colored buttons.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this activity, you will see colored buttons (violet, blue, green, yellow, orange, and red) that will represent photons. For each color, determine the corresponding wavelength (using a textbook or digital resource) and calculate the energy of a single photon of that color (show work).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Energy can be calculated using Planck’s equation. </w:t>
      </w:r>
    </w:p>
    <w:p w:rsidR="00000000" w:rsidDel="00000000" w:rsidP="00000000" w:rsidRDefault="00000000" w:rsidRPr="00000000" w14:paraId="0000000B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photon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hc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λ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photon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6.6×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-34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J∙s</m:t>
                </m:r>
              </m:e>
            </m:d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2.9×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8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m/s</m:t>
                </m:r>
              </m:e>
            </m:d>
          </m:num>
          <m:den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nm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-9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m</m:t>
                </m:r>
              </m:e>
            </m: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Then, convert from Joules to eV.</w:t>
      </w:r>
    </w:p>
    <w:p w:rsidR="00000000" w:rsidDel="00000000" w:rsidP="00000000" w:rsidRDefault="00000000" w:rsidRPr="00000000" w14:paraId="0000000D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1 J=6.242×</m:t>
        </m:r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18</m:t>
            </m:r>
          </m:sup>
        </m:sSup>
        <m:r>
          <w:rPr>
            <w:rFonts w:ascii="Cambria Math" w:cs="Cambria Math" w:eastAsia="Cambria Math" w:hAnsi="Cambria Math"/>
            <w:sz w:val="24"/>
            <w:szCs w:val="24"/>
          </w:rPr>
          <m:t xml:space="preserve"> eV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color w:val="f28c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75.0" w:type="dxa"/>
        <w:jc w:val="left"/>
        <w:tblInd w:w="-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47"/>
        <w:gridCol w:w="1712"/>
        <w:gridCol w:w="1712"/>
        <w:gridCol w:w="1350"/>
        <w:gridCol w:w="1350"/>
        <w:gridCol w:w="3404"/>
        <w:tblGridChange w:id="0">
          <w:tblGrid>
            <w:gridCol w:w="1147"/>
            <w:gridCol w:w="1712"/>
            <w:gridCol w:w="1712"/>
            <w:gridCol w:w="1350"/>
            <w:gridCol w:w="1350"/>
            <w:gridCol w:w="3404"/>
          </w:tblGrid>
        </w:tblGridChange>
      </w:tblGrid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Color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Wavelength Range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(nm)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Average Wavelength (nm)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Energy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(J)</w:t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Energy (eV)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energy was calculated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Violet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Blue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Yellow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Orange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Look at the following energy-level diagrams for Model Atom #1 and Model Atom #2 below. For each energy transition (absorption or emission), label the color photon that corresponds. Are any of the energy transitions outside the visible spectrum (UV or IR)?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Model Atom #1</w:t>
        <w:tab/>
        <w:tab/>
        <w:tab/>
        <w:tab/>
        <w:tab/>
        <w:tab/>
        <w:t xml:space="preserve">    Model Atom #2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2990850" cy="1457325"/>
                <wp:effectExtent b="0" l="0" r="0" t="0"/>
                <wp:wrapNone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50575" y="3051338"/>
                          <a:ext cx="2990850" cy="1457325"/>
                          <a:chOff x="3850575" y="3051338"/>
                          <a:chExt cx="2990850" cy="1457325"/>
                        </a:xfrm>
                      </wpg:grpSpPr>
                      <wpg:grpSp>
                        <wpg:cNvGrpSpPr/>
                        <wpg:grpSpPr>
                          <a:xfrm>
                            <a:off x="3850575" y="3051338"/>
                            <a:ext cx="2990850" cy="1457325"/>
                            <a:chOff x="0" y="0"/>
                            <a:chExt cx="2990850" cy="145732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99085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99085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5" name="Shape 15"/>
                          <wps:spPr>
                            <a:xfrm>
                              <a:off x="762000" y="200025"/>
                              <a:ext cx="24765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666750" y="1019175"/>
                              <a:ext cx="44767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2390775" y="1000125"/>
                              <a:ext cx="44767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2990850" cy="1457325"/>
                <wp:effectExtent b="0" l="0" r="0" t="0"/>
                <wp:wrapNone/>
                <wp:docPr id="6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4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2990850" cy="1462405"/>
                <wp:effectExtent b="0" l="0" r="0" t="0"/>
                <wp:wrapNone/>
                <wp:docPr id="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50575" y="3048798"/>
                          <a:ext cx="2990850" cy="1462405"/>
                          <a:chOff x="3850575" y="3048798"/>
                          <a:chExt cx="2990850" cy="1462405"/>
                        </a:xfrm>
                      </wpg:grpSpPr>
                      <wpg:grpSp>
                        <wpg:cNvGrpSpPr/>
                        <wpg:grpSpPr>
                          <a:xfrm>
                            <a:off x="3850575" y="3048798"/>
                            <a:ext cx="2990850" cy="1462405"/>
                            <a:chOff x="0" y="0"/>
                            <a:chExt cx="2990850" cy="146240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990850" cy="146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990850" cy="146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0" name="Shape 10"/>
                          <wps:spPr>
                            <a:xfrm>
                              <a:off x="1095375" y="771525"/>
                              <a:ext cx="44767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2657475" y="752475"/>
                              <a:ext cx="27622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752475" y="180975"/>
                              <a:ext cx="27622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2990850" cy="1462405"/>
                <wp:effectExtent b="0" l="0" r="0" t="0"/>
                <wp:wrapNone/>
                <wp:docPr id="6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46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Collect three “stars” (balloons) from your teacher. What similarities and differences do you notice about each “star”?</w:t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Separately, you will now analyze the spectrum of each “star.” One at a time, separate the “photons” into their respective colors, and count them. Create a histogram of the colors for each star on the following page. If you have colored pencils, color the histogram bars with their respective color.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2660015</wp:posOffset>
            </wp:positionV>
            <wp:extent cx="4238625" cy="2442210"/>
            <wp:effectExtent b="0" l="0" r="0" t="0"/>
            <wp:wrapSquare wrapText="bothSides" distB="0" distT="0" distL="114300" distR="114300"/>
            <wp:docPr id="6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42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146050</wp:posOffset>
            </wp:positionV>
            <wp:extent cx="4238625" cy="2435225"/>
            <wp:effectExtent b="0" l="0" r="0" t="0"/>
            <wp:wrapSquare wrapText="bothSides" distB="0" distT="0" distL="114300" distR="114300"/>
            <wp:docPr id="6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35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5181600</wp:posOffset>
            </wp:positionV>
            <wp:extent cx="4229100" cy="2423160"/>
            <wp:effectExtent b="0" l="0" r="0" t="0"/>
            <wp:wrapSquare wrapText="bothSides" distB="0" distT="0" distL="114300" distR="114300"/>
            <wp:docPr id="6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23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the previous page, label the approximate peak wavelength for each star.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 you see any correlation between the peak color and the perceived color of the star? Explain.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Estimate the surface temperature of each star. Show your work.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Wein’s law to quantitatively determine the temperatures.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T (K)=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2,900,000 K∙nm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λ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nm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5"/>
        <w:gridCol w:w="2618"/>
        <w:gridCol w:w="2395"/>
        <w:gridCol w:w="2362"/>
        <w:tblGridChange w:id="0">
          <w:tblGrid>
            <w:gridCol w:w="1975"/>
            <w:gridCol w:w="2618"/>
            <w:gridCol w:w="2395"/>
            <w:gridCol w:w="23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White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Blue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Temperature (K)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temperature was calculated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How does the luminosity of the three stars compare? Provide a justification for your answer.</w:t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 will now be provided with three “mystery” astronomical objects and their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absorption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spectra. For each of baggy “a,” “b,” and “c,” separate the “photons” into their respective colors, and count them. Create a histogram of the colors for each star on the following page. If you have colored pencils, color the histogram bars with their respective color.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4667250" cy="7772400"/>
            <wp:effectExtent b="0" l="0" r="0" t="0"/>
            <wp:wrapSquare wrapText="bothSides" distB="0" distT="0" distL="114300" distR="114300"/>
            <wp:docPr id="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77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ind w:left="72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astronomers observe spectra, they are likely to get a combination of light from various objects in their path. For example, when observing the light of a star, it is possible that the star’s light will have passed through combinations of:</w:t>
      </w:r>
    </w:p>
    <w:p w:rsidR="00000000" w:rsidDel="00000000" w:rsidP="00000000" w:rsidRDefault="00000000" w:rsidRPr="00000000" w14:paraId="000000F4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Cool, diffuse gas that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absorbs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light</w:t>
      </w:r>
    </w:p>
    <w:p w:rsidR="00000000" w:rsidDel="00000000" w:rsidP="00000000" w:rsidRDefault="00000000" w:rsidRPr="00000000" w14:paraId="000000F6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or </w:t>
      </w:r>
    </w:p>
    <w:p w:rsidR="00000000" w:rsidDel="00000000" w:rsidP="00000000" w:rsidRDefault="00000000" w:rsidRPr="00000000" w14:paraId="000000F8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Warm, diffuse gas that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emits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light</w:t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These absorptions or emissions correspond to changes in the energy levels of electrons that are dependent upon the type of element involved.</w:t>
      </w:r>
    </w:p>
    <w:p w:rsidR="00000000" w:rsidDel="00000000" w:rsidP="00000000" w:rsidRDefault="00000000" w:rsidRPr="00000000" w14:paraId="000000FC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 a histogram of the colors for the following example:</w:t>
      </w:r>
    </w:p>
    <w:p w:rsidR="00000000" w:rsidDel="00000000" w:rsidP="00000000" w:rsidRDefault="00000000" w:rsidRPr="00000000" w14:paraId="00000100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 red star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emitted a spectrum, but violet and red were absorbed by a cool, diffuse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Model Atom #2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gas before being observed by the astronomer.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869950</wp:posOffset>
            </wp:positionH>
            <wp:positionV relativeFrom="paragraph">
              <wp:posOffset>390525</wp:posOffset>
            </wp:positionV>
            <wp:extent cx="4178300" cy="2568575"/>
            <wp:effectExtent b="0" l="0" r="0" t="0"/>
            <wp:wrapTopAndBottom distB="0" distT="0"/>
            <wp:docPr descr="Graphical user interface&#10;&#10;Description automatically generated with medium confidence" id="68" name="image3.pn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 with medium confidence" id="0" name="image3.png"/>
                    <pic:cNvPicPr preferRelativeResize="0"/>
                  </pic:nvPicPr>
                  <pic:blipFill>
                    <a:blip r:embed="rId15"/>
                    <a:srcRect b="34151" l="3264" r="7211" t="3280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568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have colored pencils, color the histogram bars with their respective color.</w:t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Draw a diagram explaining why you observed the spectra for baggies “a,” “b,” and “c” based upon what you know 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blue stars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Model Atom #1 and #2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absorptions vs emissions, and how they must have been aligned in the astronomer’s line of sight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25.0" w:type="dxa"/>
        <w:jc w:val="left"/>
        <w:tblInd w:w="6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4471"/>
        <w:gridCol w:w="2904"/>
        <w:tblGridChange w:id="0">
          <w:tblGrid>
            <w:gridCol w:w="1350"/>
            <w:gridCol w:w="4471"/>
            <w:gridCol w:w="29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Diagram</w:t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Explanation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Example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266700</wp:posOffset>
                      </wp:positionV>
                      <wp:extent cx="2169042" cy="457200"/>
                      <wp:effectExtent b="0" l="0" r="0" t="0"/>
                      <wp:wrapNone/>
                      <wp:docPr id="5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261479" y="3551400"/>
                                <a:ext cx="2169042" cy="457200"/>
                                <a:chOff x="4261479" y="3551400"/>
                                <a:chExt cx="2169042" cy="4572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261479" y="3551400"/>
                                  <a:ext cx="2169042" cy="457200"/>
                                  <a:chOff x="0" y="0"/>
                                  <a:chExt cx="2169042" cy="457200"/>
                                </a:xfrm>
                              </wpg:grpSpPr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0"/>
                                    <a:ext cx="2169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0" y="0"/>
                                    <a:ext cx="393404" cy="350874"/>
                                  </a:xfrm>
                                  <a:prstGeom prst="star5">
                                    <a:avLst>
                                      <a:gd fmla="val 19098" name="adj"/>
                                      <a:gd fmla="val 105146" name="hf"/>
                                      <a:gd fmla="val 110557" name="vf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893135" y="0"/>
                                    <a:ext cx="712382" cy="4572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chemeClr val="lt2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212651" y="191386"/>
                                    <a:ext cx="1956391" cy="1063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accent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266700</wp:posOffset>
                      </wp:positionV>
                      <wp:extent cx="2169042" cy="457200"/>
                      <wp:effectExtent b="0" l="0" r="0" t="0"/>
                      <wp:wrapNone/>
                      <wp:docPr id="5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9042" cy="457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red star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emitted a spectrum, but violet and red were absorbed by a cool, diffuse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Model Atom #2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gas before being observed by the astronomer.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“a”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“b” 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“c”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ind w:left="36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If possible, observe the atomic spectra of various elements directly with emission tubes and diffraction gratings.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Based on this activity, summarize what information astronomers can gather from using atomic spectra.</w:t>
      </w:r>
    </w:p>
    <w:p w:rsidR="00000000" w:rsidDel="00000000" w:rsidP="00000000" w:rsidRDefault="00000000" w:rsidRPr="00000000" w14:paraId="0000015B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modeling atomic spectra with balloons and buttons, what are the limitations to this activity? (How does it differ from what astronomers do?)</w:t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Observe the spectral curves for stars of various temperatures below. How does the data you collected in this lab compare to the data on the curves below? Why is there a difference?</w:t>
      </w:r>
    </w:p>
    <w:p w:rsidR="00000000" w:rsidDel="00000000" w:rsidP="00000000" w:rsidRDefault="00000000" w:rsidRPr="00000000" w14:paraId="0000016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260350</wp:posOffset>
            </wp:positionV>
            <wp:extent cx="4479290" cy="3675380"/>
            <wp:effectExtent b="0" l="0" r="0" t="0"/>
            <wp:wrapTopAndBottom distB="0" distT="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675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8" w:type="default"/>
      <w:footerReference r:id="rId19" w:type="default"/>
      <w:pgSz w:h="15840" w:w="12240" w:orient="portrait"/>
      <w:pgMar w:bottom="144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f28c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28c00"/>
        <w:sz w:val="24"/>
        <w:szCs w:val="24"/>
        <w:u w:val="none"/>
        <w:shd w:fill="auto" w:val="clear"/>
        <w:vertAlign w:val="baseline"/>
        <w:rtl w:val="0"/>
      </w:rPr>
      <w:t xml:space="preserve">Find more modifiable lessons and a “DigitKit” at aapt.org/k12/TPTlessons.cfm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609600</wp:posOffset>
              </wp:positionH>
              <wp:positionV relativeFrom="paragraph">
                <wp:posOffset>-101599</wp:posOffset>
              </wp:positionV>
              <wp:extent cx="0" cy="28575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69450" y="3780000"/>
                        <a:ext cx="5753100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00559C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609600</wp:posOffset>
              </wp:positionH>
              <wp:positionV relativeFrom="paragraph">
                <wp:posOffset>-101599</wp:posOffset>
              </wp:positionV>
              <wp:extent cx="0" cy="28575"/>
              <wp:effectExtent b="0" l="0" r="0" t="0"/>
              <wp:wrapNone/>
              <wp:docPr id="5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-504824</wp:posOffset>
          </wp:positionH>
          <wp:positionV relativeFrom="paragraph">
            <wp:posOffset>-363854</wp:posOffset>
          </wp:positionV>
          <wp:extent cx="923925" cy="762000"/>
          <wp:effectExtent b="0" l="0" r="0" t="0"/>
          <wp:wrapSquare wrapText="bothSides" distB="0" distT="0" distL="114300" distR="114300"/>
          <wp:docPr id="6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17526"/>
                  <a:stretch>
                    <a:fillRect/>
                  </a:stretch>
                </pic:blipFill>
                <pic:spPr>
                  <a:xfrm>
                    <a:off x="0" y="0"/>
                    <a:ext cx="923925" cy="76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559c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559c"/>
        <w:sz w:val="20"/>
        <w:szCs w:val="20"/>
        <w:u w:val="none"/>
        <w:shd w:fill="auto" w:val="clear"/>
        <w:vertAlign w:val="baseline"/>
        <w:rtl w:val="0"/>
      </w:rPr>
      <w:t xml:space="preserve">Lesson framework developed by Rebecca Vieyra: rvieyra@aapt.org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838446" cy="1030889"/>
          <wp:effectExtent b="0" l="0" r="0" t="0"/>
          <wp:wrapNone/>
          <wp:docPr id="69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38446" cy="103088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31354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31354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131354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3135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1354"/>
  </w:style>
  <w:style w:type="paragraph" w:styleId="Footer">
    <w:name w:val="footer"/>
    <w:basedOn w:val="Normal"/>
    <w:link w:val="FooterChar"/>
    <w:uiPriority w:val="99"/>
    <w:unhideWhenUsed w:val="1"/>
    <w:rsid w:val="0013135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1354"/>
  </w:style>
  <w:style w:type="table" w:styleId="TableGrid">
    <w:name w:val="Table Grid"/>
    <w:basedOn w:val="TableNormal"/>
    <w:uiPriority w:val="39"/>
    <w:rsid w:val="0013135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AE58D7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image" Target="media/image5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6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kweAhEY1RbqvP5WLVHVkKiiPYg==">AMUW2mXu0LYLjdP/aiaj/LTuVv3IYQ2ocUpYY54TQo1W0j/yb6f9t1oG2gkhaQJkxaTB/tIRuaHv2JhVes8GJy0PBGGlZlob2EuEM67tG+L1mgbWgi0sRyc=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2022-06-29T16:11:00Z</dcterms:created>
  <dc:creator>Rebecca Vieyra</dc:creator>
</cp:coreProperties>
</file>